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280"/>
        <w:gridCol w:w="427"/>
        <w:gridCol w:w="1807"/>
        <w:gridCol w:w="597"/>
        <w:gridCol w:w="486"/>
        <w:gridCol w:w="4564"/>
        <w:gridCol w:w="478"/>
      </w:tblGrid>
      <w:tr w:rsidR="00053911">
        <w:trPr>
          <w:trHeight w:hRule="exact" w:val="964"/>
        </w:trPr>
        <w:tc>
          <w:tcPr>
            <w:tcW w:w="4188" w:type="dxa"/>
            <w:gridSpan w:val="4"/>
          </w:tcPr>
          <w:p w:rsidR="00053911" w:rsidRDefault="00833D4D">
            <w:pPr>
              <w:pStyle w:val="af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6570" cy="64071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gridSpan w:val="2"/>
          </w:tcPr>
          <w:p w:rsidR="00053911" w:rsidRDefault="00053911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</w:tcPr>
          <w:p w:rsidR="00053911" w:rsidRDefault="00053911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53911">
        <w:trPr>
          <w:trHeight w:val="3345"/>
        </w:trPr>
        <w:tc>
          <w:tcPr>
            <w:tcW w:w="4188" w:type="dxa"/>
            <w:gridSpan w:val="4"/>
          </w:tcPr>
          <w:p w:rsidR="00053911" w:rsidRDefault="00833D4D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053911" w:rsidRDefault="00833D4D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053911" w:rsidRDefault="00833D4D">
            <w:pPr>
              <w:pStyle w:val="aff4"/>
              <w:widowControl w:val="0"/>
              <w:ind w:left="-142" w:right="-144"/>
              <w:jc w:val="center"/>
            </w:pPr>
            <w:r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053911" w:rsidRDefault="00833D4D">
            <w:pPr>
              <w:pStyle w:val="aff4"/>
              <w:widowControl w:val="0"/>
              <w:ind w:left="-142" w:right="-144"/>
              <w:jc w:val="center"/>
            </w:pPr>
            <w:r>
              <w:rPr>
                <w:b/>
                <w:sz w:val="24"/>
                <w:szCs w:val="24"/>
              </w:rPr>
              <w:t>по Новосибирской области)</w:t>
            </w:r>
          </w:p>
          <w:p w:rsidR="00053911" w:rsidRDefault="00053911">
            <w:pPr>
              <w:pStyle w:val="aff4"/>
              <w:widowControl w:val="0"/>
              <w:ind w:left="-142" w:right="-144"/>
              <w:rPr>
                <w:sz w:val="18"/>
                <w:szCs w:val="18"/>
              </w:rPr>
            </w:pPr>
          </w:p>
          <w:p w:rsidR="00053911" w:rsidRDefault="00833D4D">
            <w:pPr>
              <w:pStyle w:val="aff4"/>
              <w:widowControl w:val="0"/>
              <w:ind w:left="-142" w:right="-144"/>
              <w:jc w:val="center"/>
            </w:pPr>
            <w:r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Октябрьская, д. 80 г. Новосибирск, 630099</w:t>
            </w:r>
          </w:p>
          <w:p w:rsidR="00053911" w:rsidRDefault="00833D4D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053911" w:rsidRDefault="00833D4D">
            <w:pPr>
              <w:pStyle w:val="af5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83" w:type="dxa"/>
            <w:gridSpan w:val="2"/>
            <w:vMerge w:val="restart"/>
          </w:tcPr>
          <w:p w:rsidR="00053911" w:rsidRDefault="00053911">
            <w:pPr>
              <w:pStyle w:val="af5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</w:tcPr>
          <w:p w:rsidR="00053911" w:rsidRDefault="00053911">
            <w:pPr>
              <w:pStyle w:val="af5"/>
              <w:jc w:val="center"/>
            </w:pPr>
          </w:p>
        </w:tc>
      </w:tr>
      <w:tr w:rsidR="00053911">
        <w:tc>
          <w:tcPr>
            <w:tcW w:w="1954" w:type="dxa"/>
            <w:gridSpan w:val="2"/>
            <w:tcBorders>
              <w:bottom w:val="single" w:sz="4" w:space="0" w:color="000000"/>
            </w:tcBorders>
          </w:tcPr>
          <w:p w:rsidR="00053911" w:rsidRDefault="00833D4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09.04.2024 г.</w:t>
            </w:r>
          </w:p>
        </w:tc>
        <w:tc>
          <w:tcPr>
            <w:tcW w:w="427" w:type="dxa"/>
          </w:tcPr>
          <w:p w:rsidR="00053911" w:rsidRDefault="00833D4D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</w:tcPr>
          <w:p w:rsidR="00053911" w:rsidRDefault="00833D4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101-20-3-2</w:t>
            </w:r>
          </w:p>
        </w:tc>
        <w:tc>
          <w:tcPr>
            <w:tcW w:w="1083" w:type="dxa"/>
            <w:gridSpan w:val="2"/>
            <w:vMerge/>
          </w:tcPr>
          <w:p w:rsidR="00053911" w:rsidRDefault="0005391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</w:tcPr>
          <w:p w:rsidR="00053911" w:rsidRDefault="00053911">
            <w:pPr>
              <w:pStyle w:val="af5"/>
              <w:jc w:val="center"/>
              <w:rPr>
                <w:color w:val="000000"/>
                <w:sz w:val="28"/>
              </w:rPr>
            </w:pPr>
          </w:p>
        </w:tc>
      </w:tr>
      <w:tr w:rsidR="00053911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:rsidR="00053911" w:rsidRDefault="00833D4D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3911" w:rsidRDefault="00833D4D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27" w:type="dxa"/>
            <w:vAlign w:val="bottom"/>
          </w:tcPr>
          <w:p w:rsidR="00053911" w:rsidRDefault="00833D4D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3911" w:rsidRDefault="00833D4D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7" w:type="dxa"/>
          </w:tcPr>
          <w:p w:rsidR="00053911" w:rsidRDefault="0005391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50" w:type="dxa"/>
            <w:gridSpan w:val="2"/>
          </w:tcPr>
          <w:p w:rsidR="00053911" w:rsidRDefault="00053911">
            <w:pPr>
              <w:pStyle w:val="af5"/>
              <w:jc w:val="center"/>
              <w:rPr>
                <w:color w:val="000000"/>
                <w:sz w:val="28"/>
              </w:rPr>
            </w:pPr>
          </w:p>
        </w:tc>
        <w:tc>
          <w:tcPr>
            <w:tcW w:w="478" w:type="dxa"/>
          </w:tcPr>
          <w:p w:rsidR="00053911" w:rsidRDefault="00053911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053911" w:rsidRDefault="00053911">
      <w:pPr>
        <w:jc w:val="both"/>
        <w:rPr>
          <w:color w:val="000000"/>
          <w:sz w:val="28"/>
          <w:szCs w:val="28"/>
        </w:rPr>
      </w:pPr>
    </w:p>
    <w:p w:rsidR="00053911" w:rsidRDefault="00833D4D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053911" w:rsidRDefault="00833D4D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10.04.2024 г.</w:t>
      </w:r>
    </w:p>
    <w:p w:rsidR="00053911" w:rsidRDefault="00833D4D">
      <w:pPr>
        <w:jc w:val="center"/>
      </w:pPr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</w:p>
    <w:p w:rsidR="00053911" w:rsidRDefault="00833D4D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053911" w:rsidRDefault="00833D4D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053911" w:rsidRDefault="00053911">
      <w:pPr>
        <w:outlineLvl w:val="0"/>
        <w:rPr>
          <w:color w:val="000000"/>
          <w:sz w:val="28"/>
          <w:szCs w:val="28"/>
        </w:rPr>
      </w:pPr>
    </w:p>
    <w:p w:rsidR="00053911" w:rsidRDefault="00833D4D">
      <w:pPr>
        <w:jc w:val="center"/>
        <w:outlineLvl w:val="0"/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053911">
        <w:trPr>
          <w:trHeight w:val="58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53911" w:rsidRDefault="00833D4D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53911" w:rsidRDefault="00833D4D">
            <w:pPr>
              <w:widowControl w:val="0"/>
              <w:ind w:firstLine="215"/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прогнозируются.</w:t>
            </w:r>
          </w:p>
        </w:tc>
      </w:tr>
    </w:tbl>
    <w:p w:rsidR="00053911" w:rsidRDefault="00053911">
      <w:pPr>
        <w:jc w:val="both"/>
        <w:rPr>
          <w:color w:val="000000"/>
          <w:sz w:val="22"/>
          <w:szCs w:val="22"/>
        </w:rPr>
      </w:pPr>
    </w:p>
    <w:p w:rsidR="00053911" w:rsidRDefault="00833D4D">
      <w:pPr>
        <w:ind w:firstLine="567"/>
        <w:jc w:val="both"/>
      </w:pPr>
      <w:r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053911" w:rsidRDefault="00833D4D">
      <w:pPr>
        <w:ind w:firstLine="567"/>
        <w:jc w:val="both"/>
      </w:pPr>
      <w:r>
        <w:rPr>
          <w:b/>
          <w:sz w:val="28"/>
          <w:szCs w:val="28"/>
        </w:rPr>
        <w:t>1.1. Метеорологическая обстановка.</w:t>
      </w:r>
    </w:p>
    <w:p w:rsidR="00053911" w:rsidRDefault="00833D4D">
      <w:pPr>
        <w:tabs>
          <w:tab w:val="left" w:pos="1690"/>
        </w:tabs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Ночью 9 апреля местами отмечались небольшие и умеренные дожди интенсивностью 0,1-6 мм за 12 часов. Ветер усиливался днём до 10 </w:t>
      </w:r>
      <w:r>
        <w:rPr>
          <w:color w:val="000000"/>
          <w:sz w:val="28"/>
          <w:szCs w:val="28"/>
          <w:highlight w:val="white"/>
        </w:rPr>
        <w:t>м/с, ночью слабый. Температура воздуха составила днём +7, +11</w:t>
      </w:r>
      <w:r>
        <w:rPr>
          <w:sz w:val="28"/>
          <w:szCs w:val="28"/>
          <w:highlight w:val="white"/>
        </w:rPr>
        <w:t>°</w:t>
      </w:r>
      <w:r>
        <w:rPr>
          <w:color w:val="000000"/>
          <w:sz w:val="28"/>
          <w:szCs w:val="28"/>
          <w:highlight w:val="white"/>
        </w:rPr>
        <w:t xml:space="preserve"> С, по северу до +3, +6</w:t>
      </w:r>
      <w:r>
        <w:rPr>
          <w:sz w:val="28"/>
          <w:szCs w:val="28"/>
          <w:highlight w:val="white"/>
        </w:rPr>
        <w:t>°</w:t>
      </w:r>
      <w:r>
        <w:rPr>
          <w:color w:val="000000"/>
          <w:sz w:val="28"/>
          <w:szCs w:val="28"/>
          <w:highlight w:val="white"/>
        </w:rPr>
        <w:t xml:space="preserve"> С, ночью 0, +5</w:t>
      </w:r>
      <w:r>
        <w:rPr>
          <w:sz w:val="28"/>
          <w:szCs w:val="28"/>
          <w:highlight w:val="white"/>
        </w:rPr>
        <w:t>°</w:t>
      </w:r>
      <w:r>
        <w:rPr>
          <w:color w:val="000000"/>
          <w:sz w:val="28"/>
          <w:szCs w:val="28"/>
          <w:highlight w:val="white"/>
        </w:rPr>
        <w:t xml:space="preserve"> С, местами до -3</w:t>
      </w:r>
      <w:r>
        <w:rPr>
          <w:sz w:val="28"/>
          <w:szCs w:val="28"/>
          <w:highlight w:val="white"/>
        </w:rPr>
        <w:t>°</w:t>
      </w:r>
      <w:r>
        <w:rPr>
          <w:color w:val="000000"/>
          <w:sz w:val="28"/>
          <w:szCs w:val="28"/>
          <w:highlight w:val="white"/>
        </w:rPr>
        <w:t xml:space="preserve"> С.</w:t>
      </w:r>
    </w:p>
    <w:p w:rsidR="00053911" w:rsidRDefault="00053911">
      <w:pPr>
        <w:ind w:firstLine="567"/>
        <w:jc w:val="both"/>
        <w:rPr>
          <w:b/>
          <w:color w:val="000000" w:themeColor="text1"/>
          <w:sz w:val="28"/>
          <w:szCs w:val="28"/>
          <w:highlight w:val="white"/>
        </w:rPr>
      </w:pPr>
    </w:p>
    <w:p w:rsidR="00053911" w:rsidRDefault="00833D4D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:rsidR="00053911" w:rsidRDefault="00833D4D">
      <w:pPr>
        <w:tabs>
          <w:tab w:val="left" w:pos="169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Службы МОС за 09 апреля пыль по г. Новосибирску - до 2,0 ПДК.</w:t>
      </w:r>
    </w:p>
    <w:p w:rsidR="00053911" w:rsidRDefault="0005391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53911" w:rsidRDefault="00833D4D">
      <w:pPr>
        <w:ind w:firstLine="567"/>
        <w:jc w:val="both"/>
      </w:pPr>
      <w:r>
        <w:rPr>
          <w:b/>
          <w:color w:val="000000"/>
          <w:sz w:val="28"/>
          <w:szCs w:val="28"/>
        </w:rPr>
        <w:t>1.3. Радиационная и химичес</w:t>
      </w:r>
      <w:r>
        <w:rPr>
          <w:b/>
          <w:color w:val="000000"/>
          <w:sz w:val="28"/>
          <w:szCs w:val="28"/>
        </w:rPr>
        <w:t>кая обстановка.</w:t>
      </w:r>
    </w:p>
    <w:p w:rsidR="00053911" w:rsidRDefault="00833D4D">
      <w:pPr>
        <w:tabs>
          <w:tab w:val="left" w:pos="1690"/>
        </w:tabs>
        <w:ind w:firstLine="567"/>
        <w:jc w:val="both"/>
      </w:pPr>
      <w:r>
        <w:rPr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АХОВ н</w:t>
      </w:r>
      <w:r>
        <w:rPr>
          <w:color w:val="000000"/>
          <w:sz w:val="28"/>
          <w:szCs w:val="28"/>
        </w:rPr>
        <w:t>е зарегистрировано.</w:t>
      </w:r>
    </w:p>
    <w:p w:rsidR="00053911" w:rsidRDefault="00053911">
      <w:pPr>
        <w:tabs>
          <w:tab w:val="left" w:pos="1690"/>
        </w:tabs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53911" w:rsidRDefault="00053911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  <w:highlight w:val="white"/>
        </w:rPr>
      </w:pPr>
    </w:p>
    <w:p w:rsidR="00053911" w:rsidRDefault="00833D4D">
      <w:pPr>
        <w:tabs>
          <w:tab w:val="left" w:pos="1690"/>
        </w:tabs>
        <w:ind w:firstLine="567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1.4. Гидрологическая обстановка.</w:t>
      </w:r>
    </w:p>
    <w:p w:rsidR="00053911" w:rsidRDefault="00833D4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Продолжается снижение уровня воды на реке Карасук.</w:t>
      </w:r>
      <w:r>
        <w:rPr>
          <w:bCs/>
          <w:sz w:val="28"/>
          <w:szCs w:val="28"/>
          <w:highlight w:val="white"/>
        </w:rPr>
        <w:t xml:space="preserve"> Осуществляется мониторинг складывающейся обстановки.</w:t>
      </w:r>
    </w:p>
    <w:p w:rsidR="00053911" w:rsidRDefault="00833D4D">
      <w:pPr>
        <w:ind w:firstLine="567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Функционирование ГЭС</w:t>
      </w:r>
    </w:p>
    <w:p w:rsidR="00053911" w:rsidRDefault="00833D4D">
      <w:pPr>
        <w:ind w:firstLine="567"/>
        <w:jc w:val="both"/>
      </w:pPr>
      <w:r>
        <w:rPr>
          <w:bCs/>
          <w:sz w:val="28"/>
          <w:szCs w:val="28"/>
          <w:highlight w:val="white"/>
        </w:rPr>
        <w:t>Сброс воды с Новосибирской ГЭС осуществляется в соответствии с графиком проп</w:t>
      </w:r>
      <w:r>
        <w:rPr>
          <w:bCs/>
          <w:sz w:val="28"/>
          <w:szCs w:val="28"/>
          <w:highlight w:val="white"/>
        </w:rPr>
        <w:t>уска весеннего половодья 2024 года. Средний уровень воды в Новосибирском водохранилище составил 108,59 м БС (Балтийской системы измерений), сброс составил 2840 м³/с, приток 2790 м³/с. Уровень воды в реке Обь находится на отметке 233 см.</w:t>
      </w:r>
    </w:p>
    <w:p w:rsidR="00053911" w:rsidRDefault="00053911">
      <w:pPr>
        <w:ind w:firstLine="567"/>
        <w:jc w:val="both"/>
        <w:rPr>
          <w:highlight w:val="white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133"/>
        <w:gridCol w:w="1560"/>
        <w:gridCol w:w="1559"/>
        <w:gridCol w:w="2268"/>
      </w:tblGrid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Пункт</w:t>
            </w:r>
          </w:p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Критические</w:t>
            </w:r>
          </w:p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отметки</w:t>
            </w:r>
          </w:p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Уровень воды (см) над «0»</w:t>
            </w:r>
          </w:p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графика на 09.04.2024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Изменение уровня воды за сутки</w:t>
            </w:r>
          </w:p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(+/-)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Ледовые явления</w:t>
            </w:r>
          </w:p>
        </w:tc>
      </w:tr>
      <w:tr w:rsidR="00053911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423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+13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Ледостав.</w:t>
            </w:r>
          </w:p>
        </w:tc>
      </w:tr>
      <w:tr w:rsidR="00053911">
        <w:trPr>
          <w:trHeight w:val="2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233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+38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-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+20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Закраины.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</w:t>
            </w:r>
            <w:r>
              <w:rPr>
                <w:sz w:val="24"/>
                <w:szCs w:val="24"/>
                <w:highlight w:val="white"/>
                <w:lang w:eastAsia="ar-SA"/>
              </w:rPr>
              <w:t xml:space="preserve">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Закраины.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697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-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46</w:t>
            </w: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+</w:t>
            </w: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Подвижка льда.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+</w:t>
            </w: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Лед</w:t>
            </w:r>
            <w:r>
              <w:rPr>
                <w:sz w:val="24"/>
                <w:szCs w:val="24"/>
                <w:lang w:eastAsia="ar-SA"/>
              </w:rPr>
              <w:t>остав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940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highlight w:val="white"/>
                <w:lang w:eastAsia="ar-SA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+12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Подвижка льда.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ar-SA"/>
              </w:rPr>
              <w:t>Закраины.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659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249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-5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Закраины.</w:t>
            </w:r>
            <w:r>
              <w:rPr>
                <w:sz w:val="24"/>
                <w:szCs w:val="24"/>
                <w:lang w:eastAsia="ar-SA"/>
              </w:rPr>
              <w:t xml:space="preserve"> Лёд подняло. Трещины в ледяном покрове.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+</w:t>
            </w:r>
            <w: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lang w:eastAsia="ar-SA"/>
              </w:rPr>
              <w:t xml:space="preserve">Закраины. </w:t>
            </w:r>
            <w:r>
              <w:rPr>
                <w:sz w:val="24"/>
                <w:szCs w:val="24"/>
                <w:highlight w:val="white"/>
                <w:lang w:eastAsia="ar-SA"/>
              </w:rPr>
              <w:t>Ледостав с промоинами.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750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Ледостав с </w:t>
            </w:r>
            <w:r>
              <w:rPr>
                <w:sz w:val="24"/>
                <w:szCs w:val="24"/>
                <w:lang w:eastAsia="ar-SA"/>
              </w:rPr>
              <w:t>промоинами.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730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Закраины.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820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05391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Вода на льду</w:t>
            </w:r>
          </w:p>
        </w:tc>
      </w:tr>
      <w:tr w:rsidR="00053911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Ледоход</w:t>
            </w:r>
          </w:p>
        </w:tc>
      </w:tr>
      <w:tr w:rsidR="00053911">
        <w:trPr>
          <w:trHeight w:val="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Закраины.</w:t>
            </w:r>
          </w:p>
        </w:tc>
      </w:tr>
      <w:tr w:rsidR="000539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ind w:firstLine="4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ar-SA"/>
              </w:rPr>
              <w:t>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Default="00833D4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053911" w:rsidRDefault="00053911">
      <w:pPr>
        <w:ind w:firstLine="567"/>
        <w:rPr>
          <w:b/>
          <w:color w:val="000000"/>
          <w:sz w:val="28"/>
          <w:szCs w:val="28"/>
          <w:highlight w:val="yellow"/>
        </w:rPr>
      </w:pPr>
      <w:bookmarkStart w:id="0" w:name="_Hlk130909852"/>
      <w:bookmarkEnd w:id="0"/>
    </w:p>
    <w:p w:rsidR="00053911" w:rsidRDefault="00833D4D">
      <w:pPr>
        <w:ind w:firstLine="567"/>
      </w:pPr>
      <w:r>
        <w:rPr>
          <w:b/>
          <w:color w:val="000000"/>
          <w:sz w:val="28"/>
          <w:szCs w:val="28"/>
        </w:rPr>
        <w:t>1.5</w:t>
      </w:r>
      <w:r>
        <w:rPr>
          <w:rFonts w:eastAsia="DejaVu Sans"/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Паводковая обстановка</w:t>
      </w:r>
      <w:r>
        <w:rPr>
          <w:rFonts w:eastAsia="DejaVu Sans"/>
          <w:b/>
          <w:bCs/>
          <w:color w:val="000000"/>
          <w:sz w:val="26"/>
          <w:szCs w:val="26"/>
        </w:rPr>
        <w:t>.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 xml:space="preserve">По состоянию на 09 апреля в 8-ми населенных пунктах Краснозерского, Тогучинского и Новосибирского районов подтоплены 51 приусадебный участок, освободились от воды за сутки 42 участка в н.п. Решеты, н.п. </w:t>
      </w:r>
      <w:r>
        <w:rPr>
          <w:color w:val="000000"/>
          <w:sz w:val="28"/>
          <w:szCs w:val="28"/>
        </w:rPr>
        <w:t>Черновка, так же подтоплено 50 дачных участков в Новосибирском районе. Подтопленных жилых домов нет.</w:t>
      </w:r>
    </w:p>
    <w:p w:rsidR="00053911" w:rsidRDefault="00833D4D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lastRenderedPageBreak/>
        <w:t>Остаются подтопленными низководные мосты в с. Жуланка Кочковского района и д. Новобибеево Болотнинского района.</w:t>
      </w:r>
    </w:p>
    <w:p w:rsidR="00053911" w:rsidRDefault="00053911">
      <w:pPr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053911" w:rsidRDefault="00833D4D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053911" w:rsidRDefault="00053911">
      <w:pPr>
        <w:ind w:firstLine="567"/>
        <w:jc w:val="both"/>
        <w:rPr>
          <w:color w:val="000000"/>
          <w:sz w:val="28"/>
          <w:szCs w:val="28"/>
        </w:rPr>
      </w:pPr>
    </w:p>
    <w:p w:rsidR="00053911" w:rsidRDefault="00833D4D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:rsidR="00053911" w:rsidRDefault="00833D4D">
      <w:pPr>
        <w:ind w:firstLine="567"/>
        <w:jc w:val="both"/>
      </w:pPr>
      <w:r>
        <w:rPr>
          <w:bCs/>
          <w:color w:val="000000"/>
          <w:sz w:val="28"/>
          <w:szCs w:val="28"/>
        </w:rPr>
        <w:t>Стабильная.</w:t>
      </w:r>
    </w:p>
    <w:p w:rsidR="00053911" w:rsidRDefault="00053911">
      <w:pPr>
        <w:ind w:firstLine="567"/>
        <w:jc w:val="both"/>
        <w:rPr>
          <w:b/>
          <w:color w:val="000000"/>
          <w:sz w:val="28"/>
          <w:szCs w:val="28"/>
        </w:rPr>
      </w:pPr>
    </w:p>
    <w:p w:rsidR="00053911" w:rsidRDefault="00833D4D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053911" w:rsidRDefault="00053911">
      <w:pPr>
        <w:ind w:firstLine="567"/>
        <w:jc w:val="both"/>
        <w:rPr>
          <w:b/>
          <w:color w:val="000000"/>
          <w:sz w:val="28"/>
          <w:szCs w:val="28"/>
        </w:rPr>
      </w:pPr>
    </w:p>
    <w:p w:rsidR="00053911" w:rsidRDefault="00833D4D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053911" w:rsidRDefault="00053911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53911" w:rsidRDefault="00833D4D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:rsidR="00053911" w:rsidRDefault="00833D4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 прошедшие сутки на территории области зарегистрировано 7 пожаров (в жилом секторе </w:t>
      </w:r>
      <w:r>
        <w:rPr>
          <w:sz w:val="28"/>
          <w:szCs w:val="28"/>
          <w:highlight w:val="white"/>
        </w:rPr>
        <w:t>3), в результате которых погибших и травмированных нет.</w:t>
      </w:r>
    </w:p>
    <w:p w:rsidR="00053911" w:rsidRDefault="00833D4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Причины пожаров, виновные лица и материальный ущерб устанавливаются.</w:t>
      </w:r>
    </w:p>
    <w:p w:rsidR="00053911" w:rsidRDefault="00053911">
      <w:pPr>
        <w:ind w:firstLine="567"/>
        <w:jc w:val="both"/>
        <w:rPr>
          <w:b/>
          <w:sz w:val="28"/>
          <w:szCs w:val="28"/>
          <w:highlight w:val="yellow"/>
        </w:rPr>
      </w:pPr>
    </w:p>
    <w:p w:rsidR="00053911" w:rsidRDefault="00833D4D">
      <w:pPr>
        <w:ind w:firstLine="567"/>
        <w:jc w:val="both"/>
      </w:pPr>
      <w:r>
        <w:rPr>
          <w:b/>
          <w:sz w:val="28"/>
          <w:szCs w:val="28"/>
        </w:rPr>
        <w:t>1.11. Обстановка на объектах энергетики.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053911" w:rsidRDefault="00053911">
      <w:pPr>
        <w:ind w:firstLine="567"/>
        <w:jc w:val="both"/>
        <w:rPr>
          <w:color w:val="000000"/>
          <w:sz w:val="28"/>
          <w:szCs w:val="28"/>
        </w:rPr>
      </w:pPr>
    </w:p>
    <w:p w:rsidR="00053911" w:rsidRDefault="00833D4D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</w:t>
      </w:r>
      <w:r>
        <w:rPr>
          <w:b/>
          <w:color w:val="000000"/>
          <w:sz w:val="28"/>
          <w:szCs w:val="28"/>
        </w:rPr>
        <w:t>тах ЖКХ.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053911" w:rsidRDefault="00053911">
      <w:pPr>
        <w:ind w:firstLine="567"/>
        <w:jc w:val="both"/>
        <w:rPr>
          <w:b/>
          <w:sz w:val="28"/>
          <w:szCs w:val="28"/>
          <w:highlight w:val="yellow"/>
        </w:rPr>
      </w:pPr>
    </w:p>
    <w:p w:rsidR="00053911" w:rsidRDefault="00833D4D">
      <w:pPr>
        <w:ind w:firstLine="567"/>
        <w:jc w:val="both"/>
      </w:pPr>
      <w:r>
        <w:rPr>
          <w:b/>
          <w:sz w:val="28"/>
          <w:szCs w:val="28"/>
        </w:rPr>
        <w:t>1.13. Обстановка на водных объектах.</w:t>
      </w:r>
    </w:p>
    <w:p w:rsidR="00053911" w:rsidRDefault="00833D4D">
      <w:pPr>
        <w:ind w:firstLine="567"/>
        <w:jc w:val="both"/>
      </w:pPr>
      <w:r>
        <w:rPr>
          <w:sz w:val="28"/>
          <w:szCs w:val="28"/>
        </w:rPr>
        <w:t>За прошедшие сутки на водных объектах области происшест</w:t>
      </w:r>
      <w:r>
        <w:rPr>
          <w:sz w:val="28"/>
          <w:szCs w:val="28"/>
        </w:rPr>
        <w:t>вий не зарегистрировано.</w:t>
      </w:r>
    </w:p>
    <w:p w:rsidR="00053911" w:rsidRDefault="00833D4D">
      <w:pPr>
        <w:ind w:firstLine="567"/>
        <w:jc w:val="both"/>
      </w:pPr>
      <w:r>
        <w:rPr>
          <w:sz w:val="28"/>
          <w:szCs w:val="28"/>
        </w:rPr>
        <w:t>На территории Новосибирской области организовано проведение пятого этапа акции «Безопасный лёд».</w:t>
      </w:r>
    </w:p>
    <w:p w:rsidR="00053911" w:rsidRDefault="00053911">
      <w:pPr>
        <w:ind w:firstLine="567"/>
        <w:jc w:val="both"/>
        <w:rPr>
          <w:b/>
          <w:sz w:val="28"/>
          <w:szCs w:val="28"/>
        </w:rPr>
      </w:pPr>
    </w:p>
    <w:p w:rsidR="00053911" w:rsidRDefault="00833D4D">
      <w:pPr>
        <w:ind w:firstLine="567"/>
        <w:jc w:val="both"/>
      </w:pPr>
      <w:r>
        <w:rPr>
          <w:b/>
          <w:sz w:val="28"/>
          <w:szCs w:val="28"/>
        </w:rPr>
        <w:t>1.14. Обстановка на дорогах.</w:t>
      </w:r>
    </w:p>
    <w:p w:rsidR="00053911" w:rsidRDefault="00833D4D">
      <w:pPr>
        <w:ind w:firstLine="567"/>
        <w:jc w:val="both"/>
        <w:rPr>
          <w:highlight w:val="white"/>
        </w:rPr>
      </w:pPr>
      <w:bookmarkStart w:id="1" w:name="_Hlk133589652"/>
      <w:r>
        <w:rPr>
          <w:sz w:val="28"/>
          <w:szCs w:val="28"/>
          <w:highlight w:val="white"/>
        </w:rPr>
        <w:t>На дорогах области за прошедшие сутки зарегистрировано 4 ДТП, в результате которых погибших нет, 4 челов</w:t>
      </w:r>
      <w:r>
        <w:rPr>
          <w:sz w:val="28"/>
          <w:szCs w:val="28"/>
          <w:highlight w:val="white"/>
        </w:rPr>
        <w:t>ека травмировано.</w:t>
      </w:r>
    </w:p>
    <w:p w:rsidR="00053911" w:rsidRDefault="00833D4D">
      <w:pPr>
        <w:ind w:firstLine="567"/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  <w:lang w:eastAsia="ru-RU"/>
        </w:rPr>
        <w:t xml:space="preserve">а </w:t>
      </w:r>
      <w:r>
        <w:rPr>
          <w:sz w:val="28"/>
          <w:szCs w:val="28"/>
        </w:rPr>
        <w:t>контроле</w:t>
      </w:r>
      <w:r>
        <w:rPr>
          <w:sz w:val="28"/>
          <w:szCs w:val="28"/>
          <w:lang w:eastAsia="ru-RU"/>
        </w:rPr>
        <w:t xml:space="preserve"> 30 переливов через автомобильные дороги местного значения в 14 районах 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>(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Болотнинском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Карасукском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Колыванском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Коченевском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Кочковском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Краснозерском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Купинском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Мошковском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Ордынском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Сузунском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Татарском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Уст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>-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Таркском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 xml:space="preserve">,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 xml:space="preserve">Чановском </w:t>
      </w:r>
      <w:r>
        <w:rPr>
          <w:rFonts w:eastAsia="Calibri"/>
          <w:bCs/>
          <w:color w:val="000000"/>
          <w:spacing w:val="-4"/>
          <w:sz w:val="28"/>
          <w:szCs w:val="28"/>
        </w:rPr>
        <w:t xml:space="preserve">и </w:t>
      </w:r>
      <w:r>
        <w:rPr>
          <w:rFonts w:eastAsia="Calibri"/>
          <w:bCs/>
          <w:color w:val="000000"/>
          <w:spacing w:val="-4"/>
          <w:sz w:val="28"/>
          <w:szCs w:val="28"/>
          <w:lang w:val="sah-RU" w:eastAsia="ru-RU"/>
        </w:rPr>
        <w:t>Чулымском</w:t>
      </w:r>
      <w:r>
        <w:rPr>
          <w:rFonts w:eastAsia="Calibri"/>
          <w:bCs/>
          <w:color w:val="000000"/>
          <w:spacing w:val="-4"/>
          <w:sz w:val="28"/>
          <w:szCs w:val="28"/>
          <w:lang w:val="sah-RU"/>
        </w:rPr>
        <w:t xml:space="preserve"> </w:t>
      </w:r>
      <w:r>
        <w:rPr>
          <w:rFonts w:eastAsia="Calibri"/>
          <w:bCs/>
          <w:color w:val="000000"/>
          <w:spacing w:val="-4"/>
          <w:sz w:val="28"/>
          <w:szCs w:val="28"/>
        </w:rPr>
        <w:t>районах</w:t>
      </w:r>
      <w:r>
        <w:rPr>
          <w:rFonts w:eastAsia="Calibri"/>
          <w:bCs/>
          <w:color w:val="000000"/>
          <w:spacing w:val="-4"/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 проезд возможен, отрезанных населенных пунктов нет.</w:t>
      </w:r>
    </w:p>
    <w:p w:rsidR="00053911" w:rsidRDefault="00053911">
      <w:pPr>
        <w:ind w:firstLine="567"/>
        <w:jc w:val="both"/>
        <w:rPr>
          <w:sz w:val="28"/>
          <w:szCs w:val="28"/>
          <w:highlight w:val="yellow"/>
        </w:rPr>
      </w:pPr>
    </w:p>
    <w:p w:rsidR="00053911" w:rsidRDefault="00053911">
      <w:pPr>
        <w:ind w:firstLine="567"/>
        <w:jc w:val="both"/>
        <w:rPr>
          <w:sz w:val="28"/>
          <w:szCs w:val="28"/>
          <w:highlight w:val="white"/>
        </w:rPr>
      </w:pPr>
    </w:p>
    <w:p w:rsidR="00053911" w:rsidRDefault="00833D4D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:rsidR="00053911" w:rsidRDefault="00053911">
      <w:pPr>
        <w:ind w:firstLine="567"/>
        <w:jc w:val="both"/>
        <w:rPr>
          <w:sz w:val="28"/>
          <w:szCs w:val="28"/>
        </w:rPr>
      </w:pPr>
    </w:p>
    <w:p w:rsidR="00053911" w:rsidRDefault="00833D4D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12072656"/>
      <w:bookmarkStart w:id="6" w:name="_Hlk116826015"/>
      <w:bookmarkStart w:id="7" w:name="_Hlk100251273"/>
      <w:r>
        <w:rPr>
          <w:b/>
          <w:sz w:val="28"/>
          <w:szCs w:val="28"/>
        </w:rPr>
        <w:t>.</w:t>
      </w:r>
      <w:bookmarkStart w:id="8" w:name="_Hlk131602128"/>
      <w:bookmarkStart w:id="9" w:name="_Hlk124687129"/>
      <w:bookmarkStart w:id="10" w:name="_Hlk124687111"/>
      <w:bookmarkStart w:id="11" w:name="_Hlk120367289"/>
      <w:bookmarkStart w:id="12" w:name="_Hlk155967996"/>
      <w:bookmarkStart w:id="13" w:name="_Hlk138432638"/>
      <w:bookmarkEnd w:id="1"/>
      <w:bookmarkEnd w:id="2"/>
      <w:bookmarkEnd w:id="3"/>
      <w:bookmarkEnd w:id="4"/>
      <w:bookmarkEnd w:id="5"/>
      <w:bookmarkEnd w:id="6"/>
      <w:bookmarkEnd w:id="7"/>
    </w:p>
    <w:p w:rsidR="00053911" w:rsidRDefault="00833D4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 xml:space="preserve">Облачно с прояснениями, небольшие осадки в виде мокрого снега и дождя, ночью по </w:t>
      </w:r>
      <w:r>
        <w:rPr>
          <w:sz w:val="28"/>
          <w:szCs w:val="28"/>
          <w:highlight w:val="white"/>
          <w:shd w:val="clear" w:color="auto" w:fill="FFFFFF"/>
        </w:rPr>
        <w:t>востоку местами, днем в отдельных районах умеренные осадки. Ночью и утром местами туманы.</w:t>
      </w:r>
    </w:p>
    <w:p w:rsidR="00053911" w:rsidRDefault="00833D4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>Ветер западный 3-8 м/с, местами порывы до 13м/с.</w:t>
      </w:r>
    </w:p>
    <w:p w:rsidR="00053911" w:rsidRDefault="00833D4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>Температура воздуха</w:t>
      </w:r>
      <w:bookmarkEnd w:id="8"/>
      <w:bookmarkEnd w:id="9"/>
      <w:bookmarkEnd w:id="10"/>
      <w:bookmarkEnd w:id="11"/>
      <w:bookmarkEnd w:id="12"/>
      <w:bookmarkEnd w:id="13"/>
      <w:r>
        <w:rPr>
          <w:sz w:val="28"/>
          <w:szCs w:val="28"/>
          <w:highlight w:val="white"/>
          <w:shd w:val="clear" w:color="auto" w:fill="FFFFFF"/>
        </w:rPr>
        <w:t xml:space="preserve"> ночью -1, +4°С, местами до -6°С, днём +3, +8°С</w:t>
      </w:r>
    </w:p>
    <w:p w:rsidR="00053911" w:rsidRDefault="00053911">
      <w:pPr>
        <w:ind w:firstLine="567"/>
        <w:rPr>
          <w:b/>
          <w:bCs/>
          <w:sz w:val="28"/>
          <w:szCs w:val="28"/>
          <w:highlight w:val="yellow"/>
        </w:rPr>
      </w:pPr>
    </w:p>
    <w:p w:rsidR="00053911" w:rsidRDefault="00833D4D">
      <w:pPr>
        <w:ind w:firstLine="567"/>
      </w:pPr>
      <w:r>
        <w:rPr>
          <w:b/>
          <w:sz w:val="28"/>
          <w:szCs w:val="28"/>
        </w:rPr>
        <w:t>2.2. Прогноз экологической обстановки.</w:t>
      </w:r>
    </w:p>
    <w:p w:rsidR="00053911" w:rsidRDefault="00833D4D">
      <w:pPr>
        <w:ind w:firstLine="567"/>
        <w:rPr>
          <w:highlight w:val="white"/>
        </w:rPr>
      </w:pPr>
      <w:r>
        <w:rPr>
          <w:bCs/>
          <w:sz w:val="28"/>
          <w:szCs w:val="28"/>
          <w:highlight w:val="white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053911" w:rsidRDefault="0005391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53911" w:rsidRDefault="00833D4D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Прогноз гидрологической обстановки.</w:t>
      </w:r>
    </w:p>
    <w:p w:rsidR="00053911" w:rsidRDefault="00053911">
      <w:pPr>
        <w:ind w:firstLine="567"/>
        <w:jc w:val="both"/>
      </w:pPr>
    </w:p>
    <w:p w:rsidR="00053911" w:rsidRDefault="00833D4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highlight w:val="white"/>
          <w:shd w:val="clear" w:color="auto" w:fill="FFFFFF"/>
        </w:rPr>
        <w:t xml:space="preserve">На реках области продолжается разрушение ледяного покрова (закраины, </w:t>
      </w:r>
      <w:r>
        <w:rPr>
          <w:bCs/>
          <w:color w:val="000000" w:themeColor="text1"/>
          <w:sz w:val="28"/>
          <w:szCs w:val="28"/>
          <w:highlight w:val="white"/>
          <w:shd w:val="clear" w:color="auto" w:fill="FFFFFF"/>
        </w:rPr>
        <w:t>подвижка льда</w:t>
      </w:r>
      <w:r>
        <w:rPr>
          <w:bCs/>
          <w:color w:val="000000" w:themeColor="text1"/>
          <w:sz w:val="28"/>
          <w:szCs w:val="28"/>
          <w:highlight w:val="white"/>
          <w:shd w:val="clear" w:color="auto" w:fill="FFFFFF"/>
        </w:rPr>
        <w:t>, ледостав с промоинами, вода на льду).</w:t>
      </w:r>
      <w:r>
        <w:rPr>
          <w:color w:val="000000" w:themeColor="text1"/>
          <w:sz w:val="28"/>
          <w:szCs w:val="28"/>
        </w:rPr>
        <w:t xml:space="preserve"> На реке Иня ожидается процесс начала ледохода. </w:t>
      </w:r>
    </w:p>
    <w:p w:rsidR="00053911" w:rsidRDefault="00833D4D">
      <w:pPr>
        <w:ind w:firstLine="567"/>
        <w:jc w:val="both"/>
        <w:rPr>
          <w:color w:val="000000" w:themeColor="text1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  <w:shd w:val="clear" w:color="auto" w:fill="FFFFFF"/>
        </w:rPr>
        <w:t>В связи с продолжающемся снеготаянием, отсутствием, либо захламленностью дренажных систем и засорением водоотводных каналов склоновыми стоками, возможно частичное подто</w:t>
      </w:r>
      <w:r>
        <w:rPr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пление пониженных участков местности, подвальных помещений и хозяйственных построек, низководных мостов. </w:t>
      </w:r>
    </w:p>
    <w:p w:rsidR="00053911" w:rsidRDefault="00053911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053911" w:rsidRDefault="00833D4D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:rsidR="00053911" w:rsidRDefault="00833D4D">
      <w:pPr>
        <w:tabs>
          <w:tab w:val="left" w:pos="0"/>
        </w:tabs>
        <w:ind w:firstLine="567"/>
        <w:jc w:val="both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 xml:space="preserve">Магнитное поле Земли ожидается спокойное. Ухудшение условий КВ-радиосвязи маловероятно. Озоновый слой выше </w:t>
      </w:r>
      <w:r>
        <w:rPr>
          <w:sz w:val="28"/>
          <w:szCs w:val="28"/>
          <w:highlight w:val="white"/>
          <w:shd w:val="clear" w:color="auto" w:fill="FFFFFF"/>
        </w:rPr>
        <w:t>нормы.</w:t>
      </w:r>
    </w:p>
    <w:p w:rsidR="00053911" w:rsidRDefault="00053911">
      <w:pPr>
        <w:ind w:firstLine="567"/>
        <w:rPr>
          <w:b/>
          <w:color w:val="000000"/>
          <w:sz w:val="28"/>
          <w:szCs w:val="28"/>
          <w:highlight w:val="yellow"/>
        </w:rPr>
      </w:pPr>
    </w:p>
    <w:p w:rsidR="00053911" w:rsidRDefault="00833D4D">
      <w:pPr>
        <w:ind w:firstLine="567"/>
      </w:pPr>
      <w:r>
        <w:rPr>
          <w:b/>
          <w:color w:val="000000"/>
          <w:sz w:val="28"/>
          <w:szCs w:val="28"/>
        </w:rPr>
        <w:t>2.5. Прогноз сейсмической обстановки.</w:t>
      </w:r>
    </w:p>
    <w:p w:rsidR="00053911" w:rsidRDefault="00833D4D">
      <w:pPr>
        <w:ind w:firstLine="567"/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053911" w:rsidRDefault="00053911">
      <w:pPr>
        <w:ind w:firstLine="567"/>
        <w:rPr>
          <w:color w:val="000000"/>
          <w:sz w:val="28"/>
          <w:szCs w:val="28"/>
          <w:highlight w:val="yellow"/>
        </w:rPr>
      </w:pPr>
    </w:p>
    <w:p w:rsidR="00053911" w:rsidRDefault="00833D4D">
      <w:pPr>
        <w:ind w:firstLine="567"/>
      </w:pPr>
      <w:r>
        <w:rPr>
          <w:b/>
          <w:color w:val="000000"/>
          <w:sz w:val="28"/>
          <w:szCs w:val="28"/>
        </w:rPr>
        <w:t>2.6. Санитарно-эпидемический прогноз.</w:t>
      </w:r>
      <w:bookmarkStart w:id="14" w:name="_Hlk78032653"/>
      <w:bookmarkEnd w:id="14"/>
    </w:p>
    <w:p w:rsidR="00053911" w:rsidRDefault="00833D4D">
      <w:pPr>
        <w:ind w:firstLine="567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Возникновение ЧС маловероятно. </w:t>
      </w:r>
      <w:r>
        <w:rPr>
          <w:rFonts w:ascii="Times New Roman CYR" w:hAnsi="Times New Roman CYR"/>
          <w:sz w:val="28"/>
          <w:szCs w:val="28"/>
        </w:rPr>
        <w:t>Продолжится сезонная заболеваемость населения ОРВИ.</w:t>
      </w:r>
    </w:p>
    <w:p w:rsidR="00053911" w:rsidRDefault="00833D4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  <w:lang w:eastAsia="ar-SA"/>
        </w:rPr>
        <w:t>В связи со сходом снежного покрова</w:t>
      </w:r>
      <w:r>
        <w:rPr>
          <w:sz w:val="28"/>
          <w:szCs w:val="28"/>
          <w:highlight w:val="white"/>
          <w:lang w:eastAsia="ar-SA"/>
        </w:rPr>
        <w:t xml:space="preserve"> на открытых территориях, 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053911" w:rsidRDefault="00833D4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  <w:lang w:eastAsia="ar-SA"/>
        </w:rPr>
        <w:t>Наиболее неблагополучными по клещевому энцефалиту являются 19 районов области (Боло</w:t>
      </w:r>
      <w:r>
        <w:rPr>
          <w:sz w:val="28"/>
          <w:szCs w:val="28"/>
          <w:highlight w:val="white"/>
          <w:lang w:eastAsia="ar-SA"/>
        </w:rPr>
        <w:t>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</w:t>
      </w:r>
      <w:r>
        <w:rPr>
          <w:sz w:val="28"/>
          <w:szCs w:val="28"/>
          <w:highlight w:val="white"/>
          <w:lang w:eastAsia="ar-SA"/>
        </w:rPr>
        <w:t>ердск, Новосибирск, Обь).</w:t>
      </w:r>
    </w:p>
    <w:p w:rsidR="00053911" w:rsidRDefault="00053911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053911" w:rsidRDefault="00053911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053911" w:rsidRDefault="00833D4D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2.7. Прогноз эпизоотической обстановки.</w:t>
      </w:r>
    </w:p>
    <w:p w:rsidR="00053911" w:rsidRDefault="00833D4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ЧС маловероятны. Возможны единичные случаи заболевания животных бешенством.</w:t>
      </w:r>
    </w:p>
    <w:p w:rsidR="00053911" w:rsidRDefault="00053911">
      <w:pP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053911" w:rsidRDefault="00833D4D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2.8. Прогноз пожарной обстановки.</w:t>
      </w:r>
    </w:p>
    <w:p w:rsidR="00053911" w:rsidRDefault="00833D4D">
      <w:pPr>
        <w:ind w:firstLine="567"/>
        <w:jc w:val="both"/>
        <w:rPr>
          <w:highlight w:val="white"/>
        </w:rPr>
      </w:pPr>
      <w:bookmarkStart w:id="15" w:name="_Hlk152942468"/>
      <w:r>
        <w:rPr>
          <w:sz w:val="28"/>
          <w:szCs w:val="28"/>
          <w:highlight w:val="white"/>
        </w:rPr>
        <w:t xml:space="preserve">Сохраняется высоким риск возникновения техногенных пожаров, особенно в </w:t>
      </w:r>
      <w:r>
        <w:rPr>
          <w:sz w:val="28"/>
          <w:szCs w:val="28"/>
          <w:highlight w:val="white"/>
        </w:rPr>
        <w:t xml:space="preserve">районах сельской местности, в частном жилом секторе и садово-дачных обществах с постоянным проживанием людей, связанный с использованием обогревательных устройств, в том числе кустарного производства, неправильным устройством и неисправностью отопительных </w:t>
      </w:r>
      <w:r>
        <w:rPr>
          <w:sz w:val="28"/>
          <w:szCs w:val="28"/>
          <w:highlight w:val="white"/>
        </w:rPr>
        <w:t>печей и дымоходов, использованием для обогрева помещений газового оборудования.</w:t>
      </w:r>
    </w:p>
    <w:p w:rsidR="00053911" w:rsidRDefault="00833D4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Причинами возгорания могут стать неосторожное обращение населения с огнём, в том числе при курении, нарушение правил устройства и эксплуатации электрооборудования, нарушение пр</w:t>
      </w:r>
      <w:r>
        <w:rPr>
          <w:sz w:val="28"/>
          <w:szCs w:val="28"/>
          <w:highlight w:val="white"/>
        </w:rPr>
        <w:t>авил монтажа и эксплуатации</w:t>
      </w:r>
      <w:r>
        <w:rPr>
          <w:color w:val="000000"/>
          <w:sz w:val="28"/>
          <w:szCs w:val="28"/>
          <w:highlight w:val="white"/>
        </w:rPr>
        <w:t xml:space="preserve"> электропроводки.</w:t>
      </w:r>
      <w:bookmarkEnd w:id="15"/>
    </w:p>
    <w:p w:rsidR="00053911" w:rsidRDefault="00053911">
      <w:pPr>
        <w:ind w:firstLine="567"/>
        <w:jc w:val="both"/>
        <w:rPr>
          <w:b/>
          <w:sz w:val="28"/>
          <w:szCs w:val="28"/>
          <w:highlight w:val="yellow"/>
        </w:rPr>
      </w:pPr>
    </w:p>
    <w:p w:rsidR="00053911" w:rsidRDefault="00833D4D">
      <w:pPr>
        <w:ind w:firstLine="567"/>
        <w:jc w:val="both"/>
      </w:pPr>
      <w:r>
        <w:rPr>
          <w:b/>
          <w:sz w:val="28"/>
          <w:szCs w:val="28"/>
        </w:rPr>
        <w:t>2.9. Прогноз обстановки на объектах энергетики.</w:t>
      </w:r>
    </w:p>
    <w:p w:rsidR="00053911" w:rsidRDefault="00833D4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Риск возникновения аварий на объектах энергетики, способных привести к ЧС выше муниципального уровня, маловероятен.</w:t>
      </w:r>
      <w:r>
        <w:rPr>
          <w:highlight w:val="white"/>
        </w:rPr>
        <w:t xml:space="preserve"> </w:t>
      </w:r>
    </w:p>
    <w:p w:rsidR="00053911" w:rsidRDefault="00833D4D">
      <w:pPr>
        <w:ind w:firstLine="567"/>
        <w:jc w:val="both"/>
      </w:pPr>
      <w:r>
        <w:rPr>
          <w:sz w:val="28"/>
          <w:szCs w:val="28"/>
        </w:rPr>
        <w:t xml:space="preserve">Не исключается вероятность подтопления </w:t>
      </w:r>
      <w:r>
        <w:rPr>
          <w:sz w:val="28"/>
          <w:szCs w:val="28"/>
        </w:rPr>
        <w:t>объектов энергетики в том числе опор ЛЭП, что может привести к их подмыву и падению, обрыву и провисанию проводов, повреждению электроустановок.</w:t>
      </w:r>
    </w:p>
    <w:p w:rsidR="00053911" w:rsidRDefault="00833D4D">
      <w:pPr>
        <w:ind w:firstLine="567"/>
        <w:jc w:val="both"/>
      </w:pPr>
      <w:r>
        <w:rPr>
          <w:sz w:val="28"/>
          <w:szCs w:val="28"/>
        </w:rPr>
        <w:t>В связи с прохождением весеннего половодья возможно увеличение сроков восстановления систем энергоснабжения, вы</w:t>
      </w:r>
      <w:r>
        <w:rPr>
          <w:sz w:val="28"/>
          <w:szCs w:val="28"/>
        </w:rPr>
        <w:t>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</w:p>
    <w:p w:rsidR="00053911" w:rsidRDefault="00053911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053911" w:rsidRDefault="00833D4D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2.10. Прогноз обстановки на объектах ЖКХ.</w:t>
      </w:r>
      <w:bookmarkStart w:id="16" w:name="_Hlk122957635"/>
    </w:p>
    <w:p w:rsidR="00053911" w:rsidRDefault="00833D4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Возможны аварии на котельных, </w:t>
      </w:r>
      <w:r>
        <w:rPr>
          <w:sz w:val="28"/>
          <w:szCs w:val="28"/>
          <w:highlight w:val="white"/>
        </w:rPr>
        <w:t>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053911" w:rsidRDefault="00833D4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Учитывая плотность населения и общее количество объектов ЖКХ, к наиболее вероятным районам по аварийн</w:t>
      </w:r>
      <w:r>
        <w:rPr>
          <w:sz w:val="28"/>
          <w:szCs w:val="28"/>
          <w:highlight w:val="white"/>
        </w:rPr>
        <w:t>ости на объектах ЖКХ можно отнести</w:t>
      </w:r>
      <w:r>
        <w:rPr>
          <w:color w:val="000000"/>
          <w:sz w:val="28"/>
          <w:szCs w:val="28"/>
          <w:highlight w:val="white"/>
        </w:rPr>
        <w:t xml:space="preserve">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053911" w:rsidRDefault="00053911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53911" w:rsidRDefault="00833D4D">
      <w:pPr>
        <w:ind w:firstLine="567"/>
        <w:jc w:val="both"/>
      </w:pPr>
      <w:r>
        <w:rPr>
          <w:b/>
          <w:color w:val="000000"/>
          <w:sz w:val="28"/>
          <w:szCs w:val="28"/>
        </w:rPr>
        <w:t>2.11. Прогноз происшествий на водных объ</w:t>
      </w:r>
      <w:r>
        <w:rPr>
          <w:b/>
          <w:color w:val="000000"/>
          <w:sz w:val="28"/>
          <w:szCs w:val="28"/>
        </w:rPr>
        <w:t>ектах</w:t>
      </w:r>
      <w:bookmarkEnd w:id="16"/>
      <w:r>
        <w:rPr>
          <w:b/>
          <w:color w:val="000000"/>
          <w:sz w:val="28"/>
          <w:szCs w:val="28"/>
        </w:rPr>
        <w:t>.</w:t>
      </w:r>
    </w:p>
    <w:p w:rsidR="00053911" w:rsidRDefault="00833D4D">
      <w:pPr>
        <w:ind w:firstLine="567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>В связи с изменением структуры и уменьшением толщины льда, появлением трещин, промоин и закраин, прохождением ледохода, увеличивается вероятность возникновения несчастных случаев и происшествий на водоемах, связанных с провалом людей при выходе на л</w:t>
      </w:r>
      <w:r>
        <w:rPr>
          <w:bCs/>
          <w:sz w:val="28"/>
          <w:szCs w:val="28"/>
          <w:highlight w:val="white"/>
        </w:rPr>
        <w:t>ед, особенно в местах проведения рыбной ловли, выездом техники на лед водных объектов с наибольшей вероятностью на Новосибирском водохранилище,</w:t>
      </w:r>
      <w:r>
        <w:rPr>
          <w:bCs/>
          <w:color w:val="000000"/>
          <w:sz w:val="28"/>
          <w:szCs w:val="28"/>
          <w:highlight w:val="white"/>
        </w:rPr>
        <w:t xml:space="preserve"> на водных объектах г. </w:t>
      </w:r>
      <w:r>
        <w:rPr>
          <w:bCs/>
          <w:color w:val="000000"/>
          <w:sz w:val="28"/>
          <w:szCs w:val="28"/>
          <w:highlight w:val="white"/>
        </w:rPr>
        <w:lastRenderedPageBreak/>
        <w:t>Новосибирска, на реках Обь, Бердь, Иня, Омь, озерах Чаны, Малые Чаны, Яркуль и Сартлан.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053911" w:rsidRDefault="00833D4D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</w:t>
      </w:r>
      <w:r>
        <w:rPr>
          <w:sz w:val="28"/>
          <w:szCs w:val="28"/>
          <w:highlight w:val="white"/>
        </w:rPr>
        <w:t>озможен отрыв прибрежного льда на р. Обь ниже по течению (кромка ледостава находится в 9 км ниже гидропоста н.п. Дубровино).</w:t>
      </w:r>
    </w:p>
    <w:p w:rsidR="00053911" w:rsidRDefault="00053911">
      <w:pPr>
        <w:ind w:firstLine="567"/>
        <w:jc w:val="both"/>
        <w:rPr>
          <w:iCs/>
          <w:color w:val="000000"/>
          <w:sz w:val="28"/>
          <w:szCs w:val="28"/>
          <w:highlight w:val="yellow"/>
        </w:rPr>
      </w:pPr>
    </w:p>
    <w:p w:rsidR="00053911" w:rsidRDefault="00833D4D">
      <w:pPr>
        <w:ind w:firstLine="567"/>
        <w:jc w:val="both"/>
      </w:pPr>
      <w:r>
        <w:rPr>
          <w:b/>
          <w:sz w:val="28"/>
          <w:szCs w:val="28"/>
        </w:rPr>
        <w:t>2.12. Прогноз обстановки на дорогах.</w:t>
      </w:r>
    </w:p>
    <w:p w:rsidR="00053911" w:rsidRDefault="00833D4D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Ухудшение видимости в туманах, умеренные осадки в виде дождя, мокрого снега, ухудшение дорожн</w:t>
      </w:r>
      <w:r>
        <w:rPr>
          <w:sz w:val="28"/>
          <w:szCs w:val="28"/>
          <w:highlight w:val="white"/>
        </w:rPr>
        <w:t>ого покрытия, большое количество автотранспорта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</w:t>
      </w:r>
      <w:r>
        <w:rPr>
          <w:sz w:val="28"/>
          <w:szCs w:val="28"/>
          <w:highlight w:val="white"/>
        </w:rPr>
        <w:t>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</w:t>
      </w:r>
      <w:r>
        <w:rPr>
          <w:color w:val="000000"/>
          <w:sz w:val="28"/>
          <w:szCs w:val="28"/>
        </w:rPr>
        <w:t>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</w:t>
      </w:r>
      <w:r>
        <w:rPr>
          <w:color w:val="000000"/>
          <w:sz w:val="28"/>
          <w:szCs w:val="28"/>
        </w:rPr>
        <w:t xml:space="preserve"> спуск (подъём));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</w:t>
      </w:r>
      <w:r>
        <w:rPr>
          <w:color w:val="000000"/>
          <w:sz w:val="28"/>
          <w:szCs w:val="28"/>
        </w:rPr>
        <w:t>овне);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</w:t>
      </w:r>
      <w:r>
        <w:rPr>
          <w:color w:val="000000"/>
          <w:sz w:val="28"/>
          <w:szCs w:val="28"/>
        </w:rPr>
        <w:t xml:space="preserve"> 70,752 км (Мошковский район, протяженность 1,641км, опасный поворот);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</w:t>
      </w:r>
      <w:r>
        <w:rPr>
          <w:color w:val="000000"/>
          <w:sz w:val="28"/>
          <w:szCs w:val="28"/>
        </w:rPr>
        <w:t>43 км, крутой спуск (подъём));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</w:t>
      </w:r>
      <w:r>
        <w:rPr>
          <w:color w:val="000000"/>
          <w:sz w:val="28"/>
          <w:szCs w:val="28"/>
        </w:rPr>
        <w:t>Сибирь» – с 106,672 км по 108,617 км (Болотнинский район, протяженность 1,945 км, крутой спуск (подъём));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</w:t>
      </w:r>
      <w:r>
        <w:rPr>
          <w:color w:val="000000"/>
          <w:sz w:val="28"/>
          <w:szCs w:val="28"/>
        </w:rPr>
        <w:t>8 км (Болотнинский район, протяженность 1,270 км, опасный поворот);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</w:t>
      </w:r>
      <w:r>
        <w:rPr>
          <w:color w:val="000000"/>
          <w:sz w:val="28"/>
          <w:szCs w:val="28"/>
        </w:rPr>
        <w:t>ь 0,757 км, крутой спуск (подъём)).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- К-12 – с 16</w:t>
      </w:r>
      <w:r>
        <w:rPr>
          <w:color w:val="000000"/>
          <w:sz w:val="28"/>
          <w:szCs w:val="28"/>
        </w:rPr>
        <w:t xml:space="preserve"> по 25 км Колыванского района,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7" w:name="_Hlk84255620"/>
      <w:r>
        <w:t xml:space="preserve"> 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:rsidR="00053911" w:rsidRDefault="00053911">
      <w:pPr>
        <w:jc w:val="both"/>
        <w:rPr>
          <w:b/>
          <w:bCs/>
          <w:color w:val="000000"/>
          <w:sz w:val="28"/>
          <w:szCs w:val="28"/>
        </w:rPr>
      </w:pPr>
      <w:bookmarkStart w:id="18" w:name="_Hlk145079620"/>
      <w:bookmarkEnd w:id="18"/>
    </w:p>
    <w:p w:rsidR="00053911" w:rsidRDefault="00833D4D">
      <w:pPr>
        <w:ind w:firstLine="567"/>
        <w:jc w:val="both"/>
      </w:pPr>
      <w:bookmarkStart w:id="19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7"/>
      <w:bookmarkEnd w:id="19"/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</w:t>
      </w:r>
      <w:r>
        <w:rPr>
          <w:color w:val="000000"/>
          <w:sz w:val="28"/>
          <w:szCs w:val="28"/>
        </w:rPr>
        <w:t>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2. Вести конт</w:t>
      </w:r>
      <w:r>
        <w:rPr>
          <w:color w:val="000000"/>
          <w:sz w:val="28"/>
          <w:szCs w:val="28"/>
        </w:rPr>
        <w:t>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</w:t>
      </w:r>
      <w:r>
        <w:rPr>
          <w:color w:val="000000"/>
          <w:sz w:val="28"/>
          <w:szCs w:val="28"/>
        </w:rPr>
        <w:t xml:space="preserve"> по средствам ОКСИОН по темам: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</w:t>
      </w:r>
      <w:r>
        <w:rPr>
          <w:color w:val="000000"/>
          <w:sz w:val="28"/>
          <w:szCs w:val="28"/>
        </w:rPr>
        <w:t>дминистративно-хозяйственного и промышленного назначения;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на объектах РЭС;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>
        <w:rPr>
          <w:color w:val="000000"/>
          <w:sz w:val="28"/>
          <w:szCs w:val="28"/>
        </w:rPr>
        <w:t>соблюдения санитарных норм, уделить внимание местам проживания социально незащищённых граждан.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</w:t>
      </w:r>
      <w:r>
        <w:rPr>
          <w:color w:val="000000"/>
          <w:sz w:val="28"/>
          <w:szCs w:val="28"/>
        </w:rPr>
        <w:t>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</w:t>
      </w:r>
      <w:r>
        <w:rPr>
          <w:color w:val="000000"/>
          <w:sz w:val="28"/>
          <w:szCs w:val="28"/>
        </w:rPr>
        <w:t xml:space="preserve">и уточнить способы доставки их к месту возможной ЧС. 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</w:t>
      </w:r>
      <w:r>
        <w:rPr>
          <w:color w:val="000000"/>
          <w:sz w:val="28"/>
          <w:szCs w:val="28"/>
        </w:rPr>
        <w:t>ики информировать население в СМИ о складывающейся оперативной обстановке.</w:t>
      </w:r>
    </w:p>
    <w:p w:rsidR="00053911" w:rsidRDefault="00833D4D">
      <w:pPr>
        <w:ind w:firstLine="567"/>
        <w:jc w:val="both"/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</w:t>
      </w:r>
      <w:r>
        <w:rPr>
          <w:color w:val="000000"/>
          <w:sz w:val="28"/>
          <w:szCs w:val="28"/>
        </w:rPr>
        <w:t>ость аварийных бригад на оперативное реагирование в случаях нарушений в системе жизнеобеспечения населения.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</w:t>
      </w:r>
      <w:r>
        <w:rPr>
          <w:color w:val="000000"/>
          <w:sz w:val="28"/>
          <w:szCs w:val="28"/>
        </w:rPr>
        <w:t xml:space="preserve">дорожного движения. 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</w:t>
      </w:r>
      <w:r>
        <w:rPr>
          <w:bCs/>
          <w:color w:val="000000"/>
          <w:sz w:val="28"/>
          <w:szCs w:val="28"/>
        </w:rPr>
        <w:t>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053911" w:rsidRDefault="00833D4D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</w:t>
      </w:r>
      <w:r>
        <w:rPr>
          <w:color w:val="000000"/>
          <w:sz w:val="28"/>
          <w:szCs w:val="28"/>
        </w:rPr>
        <w:t>, принимать меры для поддержания дорог в проезжем состоянии.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</w:t>
      </w:r>
      <w:r>
        <w:rPr>
          <w:bCs/>
          <w:color w:val="000000"/>
          <w:sz w:val="28"/>
          <w:szCs w:val="28"/>
        </w:rPr>
        <w:t>м составом Центра ГИМС, вести контроль за соблюдением населением правил поведения на водных объектах.</w:t>
      </w:r>
    </w:p>
    <w:p w:rsidR="00053911" w:rsidRDefault="00833D4D">
      <w:pPr>
        <w:ind w:right="-2" w:firstLine="567"/>
        <w:jc w:val="both"/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недопущению вы</w:t>
      </w:r>
      <w:r>
        <w:rPr>
          <w:color w:val="000000"/>
          <w:sz w:val="28"/>
          <w:szCs w:val="28"/>
        </w:rPr>
        <w:t>езда транспортных средств на лед водных объектов.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</w:t>
      </w:r>
      <w:r>
        <w:rPr>
          <w:bCs/>
          <w:color w:val="000000"/>
          <w:sz w:val="28"/>
          <w:szCs w:val="28"/>
        </w:rPr>
        <w:t>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при необходимости уточнить состав сил и средств, привлекаемых дл</w:t>
      </w:r>
      <w:r>
        <w:rPr>
          <w:bCs/>
          <w:color w:val="000000"/>
          <w:sz w:val="28"/>
          <w:szCs w:val="28"/>
        </w:rPr>
        <w:t xml:space="preserve">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</w:t>
      </w:r>
      <w:r>
        <w:rPr>
          <w:bCs/>
          <w:color w:val="000000"/>
          <w:sz w:val="28"/>
          <w:szCs w:val="28"/>
        </w:rPr>
        <w:t xml:space="preserve">паводка, в том числе плавающих средств; 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воды от загрязнения, соблюдени</w:t>
      </w:r>
      <w:r>
        <w:rPr>
          <w:bCs/>
          <w:color w:val="000000"/>
          <w:sz w:val="28"/>
          <w:szCs w:val="28"/>
        </w:rPr>
        <w:t>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надзор за санитарной очисткой мест в населённых пунктах, расположенных в </w:t>
      </w:r>
      <w:r>
        <w:rPr>
          <w:bCs/>
          <w:color w:val="000000"/>
          <w:sz w:val="28"/>
          <w:szCs w:val="28"/>
        </w:rPr>
        <w:t>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</w:t>
      </w:r>
      <w:r>
        <w:rPr>
          <w:bCs/>
          <w:color w:val="000000"/>
          <w:sz w:val="28"/>
          <w:szCs w:val="28"/>
        </w:rPr>
        <w:t>х бытовых отходов и очистку канализационных выгребов;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</w:t>
      </w:r>
      <w:r>
        <w:rPr>
          <w:bCs/>
          <w:color w:val="000000"/>
          <w:sz w:val="28"/>
          <w:szCs w:val="28"/>
        </w:rPr>
        <w:t>дного жизнеобеспечения населения в населенных пунктах, подверженных риску подтопления;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 их очистке, ремонту и допо</w:t>
      </w:r>
      <w:r>
        <w:rPr>
          <w:bCs/>
          <w:color w:val="000000"/>
          <w:sz w:val="28"/>
          <w:szCs w:val="28"/>
        </w:rPr>
        <w:t>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</w:t>
      </w:r>
      <w:r>
        <w:rPr>
          <w:bCs/>
          <w:color w:val="000000"/>
          <w:sz w:val="28"/>
          <w:szCs w:val="28"/>
        </w:rPr>
        <w:t>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обеспечить безаварийный пропуск паводковых вод на гидротехнических </w:t>
      </w:r>
      <w:r>
        <w:rPr>
          <w:bCs/>
          <w:color w:val="000000"/>
          <w:sz w:val="28"/>
          <w:szCs w:val="28"/>
        </w:rPr>
        <w:t>сооружениях;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поддерживать в готовности пункты </w:t>
      </w:r>
      <w:r>
        <w:rPr>
          <w:bCs/>
          <w:color w:val="000000"/>
          <w:sz w:val="28"/>
          <w:szCs w:val="28"/>
        </w:rPr>
        <w:t>временного размещения к возможному приему отселяемого населения с затопляемых территорий;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</w:t>
      </w:r>
      <w:r>
        <w:rPr>
          <w:bCs/>
          <w:color w:val="000000"/>
          <w:sz w:val="28"/>
          <w:szCs w:val="28"/>
        </w:rPr>
        <w:t>ных средств для первоочередного жизнеобеспечения населения;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</w:t>
      </w:r>
      <w:r>
        <w:rPr>
          <w:bCs/>
          <w:color w:val="000000"/>
          <w:sz w:val="28"/>
          <w:szCs w:val="28"/>
        </w:rPr>
        <w:t xml:space="preserve"> проверить систему оповещения членов комиссий по чрезвычайным ситуациям;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</w:t>
      </w:r>
      <w:r>
        <w:rPr>
          <w:bCs/>
          <w:color w:val="000000"/>
          <w:sz w:val="28"/>
          <w:szCs w:val="28"/>
        </w:rPr>
        <w:t>инимаемых мерах по ее стабилизации;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</w:t>
      </w:r>
      <w:r>
        <w:rPr>
          <w:bCs/>
          <w:color w:val="000000"/>
          <w:sz w:val="28"/>
          <w:szCs w:val="28"/>
        </w:rPr>
        <w:t>ства от причинения ущерба стихийным бедствием;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</w:t>
      </w:r>
      <w:r>
        <w:rPr>
          <w:bCs/>
          <w:color w:val="000000"/>
          <w:sz w:val="28"/>
          <w:szCs w:val="28"/>
        </w:rPr>
        <w:t>управления муниципальных образований Новосибирской области в период паводка;</w:t>
      </w:r>
    </w:p>
    <w:p w:rsidR="00053911" w:rsidRDefault="00833D4D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</w:t>
      </w:r>
      <w:r>
        <w:rPr>
          <w:bCs/>
          <w:color w:val="000000"/>
          <w:sz w:val="28"/>
          <w:szCs w:val="28"/>
        </w:rPr>
        <w:t xml:space="preserve">ловий для нормального функционирования транспортного сообщения. 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</w:t>
      </w:r>
      <w:r>
        <w:rPr>
          <w:color w:val="000000"/>
          <w:sz w:val="28"/>
          <w:szCs w:val="28"/>
        </w:rPr>
        <w:t>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</w:t>
      </w:r>
      <w:r>
        <w:rPr>
          <w:color w:val="000000"/>
          <w:sz w:val="28"/>
          <w:szCs w:val="28"/>
        </w:rPr>
        <w:t>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</w:t>
      </w:r>
      <w:r>
        <w:rPr>
          <w:color w:val="000000"/>
          <w:sz w:val="28"/>
          <w:szCs w:val="28"/>
        </w:rPr>
        <w:t>ссовым пребыванием людей (в том числе клубах, больницах, школах и т.д.) противопожарной пропаганды, в частности: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</w:t>
      </w:r>
      <w:r>
        <w:rPr>
          <w:color w:val="000000"/>
          <w:sz w:val="28"/>
          <w:szCs w:val="28"/>
        </w:rPr>
        <w:t>яются одним из эффективных средств по предупреждению гибели людей в случае возникновения пожара;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</w:t>
      </w:r>
      <w:r>
        <w:rPr>
          <w:color w:val="000000"/>
          <w:sz w:val="28"/>
          <w:szCs w:val="28"/>
        </w:rPr>
        <w:t>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</w:t>
      </w:r>
      <w:r>
        <w:rPr>
          <w:color w:val="000000"/>
          <w:sz w:val="28"/>
          <w:szCs w:val="28"/>
        </w:rPr>
        <w:t>и системы противопожарного водоснабжения и оповещения населения о пожаре;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</w:t>
      </w:r>
      <w:r>
        <w:rPr>
          <w:color w:val="000000"/>
          <w:sz w:val="28"/>
          <w:szCs w:val="28"/>
        </w:rPr>
        <w:t>ти;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053911" w:rsidRDefault="00833D4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</w:t>
      </w:r>
      <w:r>
        <w:rPr>
          <w:color w:val="000000"/>
          <w:sz w:val="28"/>
          <w:szCs w:val="28"/>
        </w:rPr>
        <w:t>ежурного ЦУКС ГУ МЧС России по Новосибирской области по телефону 8-(383)-217-68-06.</w:t>
      </w:r>
    </w:p>
    <w:p w:rsidR="00053911" w:rsidRDefault="00053911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53911" w:rsidRDefault="00053911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53911" w:rsidRDefault="00053911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53911" w:rsidRDefault="00833D4D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053911" w:rsidRDefault="00833D4D">
      <w:pPr>
        <w:tabs>
          <w:tab w:val="left" w:pos="4545"/>
          <w:tab w:val="left" w:pos="4590"/>
        </w:tabs>
        <w:spacing w:line="310" w:lineRule="exact"/>
      </w:pPr>
      <w:r>
        <w:rPr>
          <w:noProof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3392805</wp:posOffset>
            </wp:positionH>
            <wp:positionV relativeFrom="paragraph">
              <wp:posOffset>192405</wp:posOffset>
            </wp:positionV>
            <wp:extent cx="1296035" cy="615950"/>
            <wp:effectExtent l="0" t="0" r="0" b="0"/>
            <wp:wrapNone/>
            <wp:docPr id="2" name="_x005F_x0000_s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5F_x0000_s10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(старший оперативный дежурный)</w:t>
      </w:r>
    </w:p>
    <w:p w:rsidR="00053911" w:rsidRDefault="00833D4D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053911" w:rsidRDefault="00833D4D">
      <w:pPr>
        <w:tabs>
          <w:tab w:val="left" w:pos="7938"/>
          <w:tab w:val="left" w:pos="8080"/>
        </w:tabs>
      </w:pPr>
      <w:r>
        <w:rPr>
          <w:color w:val="000000"/>
          <w:sz w:val="28"/>
          <w:szCs w:val="28"/>
        </w:rPr>
        <w:t xml:space="preserve">подполковник вн. службы                                        </w:t>
      </w:r>
      <w:r>
        <w:rPr>
          <w:color w:val="000000"/>
          <w:sz w:val="28"/>
          <w:szCs w:val="28"/>
        </w:rPr>
        <w:t xml:space="preserve">                           Е.В. Самолыга</w:t>
      </w:r>
    </w:p>
    <w:p w:rsidR="00053911" w:rsidRDefault="00053911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053911">
      <w:pPr>
        <w:jc w:val="both"/>
        <w:rPr>
          <w:color w:val="000000"/>
          <w:sz w:val="16"/>
          <w:szCs w:val="16"/>
        </w:rPr>
      </w:pPr>
    </w:p>
    <w:p w:rsidR="00053911" w:rsidRDefault="00833D4D">
      <w:pPr>
        <w:jc w:val="both"/>
      </w:pPr>
      <w:r>
        <w:rPr>
          <w:color w:val="000000"/>
          <w:sz w:val="16"/>
          <w:szCs w:val="16"/>
        </w:rPr>
        <w:t>исп. Митрофанов М.В.</w:t>
      </w:r>
    </w:p>
    <w:p w:rsidR="00053911" w:rsidRDefault="00833D4D" w:rsidP="00C15B69">
      <w:pPr>
        <w:jc w:val="both"/>
      </w:pPr>
      <w:r>
        <w:rPr>
          <w:color w:val="000000"/>
          <w:sz w:val="16"/>
          <w:szCs w:val="16"/>
        </w:rPr>
        <w:t>Тел. 8-(383)-203-50-03, 33-500-412</w:t>
      </w:r>
      <w:bookmarkStart w:id="20" w:name="_GoBack"/>
      <w:bookmarkEnd w:id="20"/>
    </w:p>
    <w:sectPr w:rsidR="00053911">
      <w:headerReference w:type="default" r:id="rId9"/>
      <w:headerReference w:type="first" r:id="rId10"/>
      <w:pgSz w:w="11906" w:h="16838"/>
      <w:pgMar w:top="1134" w:right="567" w:bottom="993" w:left="1701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4D" w:rsidRDefault="00833D4D">
      <w:r>
        <w:separator/>
      </w:r>
    </w:p>
  </w:endnote>
  <w:endnote w:type="continuationSeparator" w:id="0">
    <w:p w:rsidR="00833D4D" w:rsidRDefault="0083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altName w:val="Calibri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4D" w:rsidRDefault="00833D4D">
      <w:r>
        <w:separator/>
      </w:r>
    </w:p>
  </w:footnote>
  <w:footnote w:type="continuationSeparator" w:id="0">
    <w:p w:rsidR="00833D4D" w:rsidRDefault="0083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11" w:rsidRDefault="00833D4D">
    <w:pPr>
      <w:pStyle w:val="aff"/>
      <w:jc w:val="center"/>
    </w:pPr>
    <w:r>
      <w:fldChar w:fldCharType="begin"/>
    </w:r>
    <w:r>
      <w:instrText xml:space="preserve"> PAGE </w:instrText>
    </w:r>
    <w:r>
      <w:fldChar w:fldCharType="separate"/>
    </w:r>
    <w:r w:rsidR="00C15B69">
      <w:rPr>
        <w:noProof/>
      </w:rPr>
      <w:t>11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11" w:rsidRDefault="00053911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433E"/>
    <w:multiLevelType w:val="multilevel"/>
    <w:tmpl w:val="AC547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85101D1"/>
    <w:multiLevelType w:val="multilevel"/>
    <w:tmpl w:val="BE84762C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7F3559F6"/>
    <w:multiLevelType w:val="multilevel"/>
    <w:tmpl w:val="D6AC12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1"/>
    <w:rsid w:val="00053911"/>
    <w:rsid w:val="00833D4D"/>
    <w:rsid w:val="00C1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6FA9D-C521-49C8-B6BE-0F90ACD7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link w:val="10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link w:val="12"/>
    <w:uiPriority w:val="99"/>
    <w:qFormat/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0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13">
    <w:name w:val="Основной шрифт абзаца1"/>
    <w:qFormat/>
  </w:style>
  <w:style w:type="character" w:styleId="af0">
    <w:name w:val="page number"/>
    <w:basedOn w:val="13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paragraph" w:styleId="a4">
    <w:name w:val="Title"/>
    <w:basedOn w:val="a"/>
    <w:next w:val="af5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Body Text"/>
    <w:basedOn w:val="a"/>
    <w:pPr>
      <w:widowControl w:val="0"/>
      <w:jc w:val="both"/>
    </w:p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9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link w:val="CaptionChar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c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</w:style>
  <w:style w:type="paragraph" w:styleId="1d">
    <w:name w:val="toc 1"/>
    <w:basedOn w:val="a"/>
    <w:next w:val="a"/>
    <w:uiPriority w:val="39"/>
    <w:unhideWhenUsed/>
    <w:pPr>
      <w:spacing w:after="57"/>
    </w:pPr>
  </w:style>
  <w:style w:type="paragraph" w:styleId="2e">
    <w:name w:val="toc 2"/>
    <w:basedOn w:val="a"/>
    <w:next w:val="a"/>
    <w:uiPriority w:val="39"/>
    <w:unhideWhenUsed/>
    <w:pPr>
      <w:spacing w:after="57"/>
      <w:ind w:left="283"/>
    </w:pPr>
  </w:style>
  <w:style w:type="paragraph" w:styleId="3b">
    <w:name w:val="toc 3"/>
    <w:basedOn w:val="a"/>
    <w:next w:val="a"/>
    <w:uiPriority w:val="39"/>
    <w:unhideWhenUsed/>
    <w:pPr>
      <w:spacing w:after="57"/>
      <w:ind w:left="567"/>
    </w:pPr>
  </w:style>
  <w:style w:type="paragraph" w:styleId="4c">
    <w:name w:val="toc 4"/>
    <w:basedOn w:val="a"/>
    <w:next w:val="a"/>
    <w:uiPriority w:val="39"/>
    <w:unhideWhenUsed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pPr>
      <w:spacing w:after="57"/>
      <w:ind w:left="1134"/>
    </w:pPr>
  </w:style>
  <w:style w:type="paragraph" w:styleId="6a">
    <w:name w:val="toc 6"/>
    <w:basedOn w:val="a"/>
    <w:next w:val="a"/>
    <w:uiPriority w:val="39"/>
    <w:unhideWhenUsed/>
    <w:pPr>
      <w:spacing w:after="57"/>
      <w:ind w:left="1417"/>
    </w:pPr>
  </w:style>
  <w:style w:type="paragraph" w:styleId="7b">
    <w:name w:val="toc 7"/>
    <w:basedOn w:val="a"/>
    <w:next w:val="a"/>
    <w:uiPriority w:val="39"/>
    <w:unhideWhenUsed/>
    <w:pPr>
      <w:spacing w:after="57"/>
      <w:ind w:left="1701"/>
    </w:pPr>
  </w:style>
  <w:style w:type="paragraph" w:styleId="85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qFormat/>
  </w:style>
  <w:style w:type="paragraph" w:customStyle="1" w:styleId="820">
    <w:name w:val="Заголовок8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e">
    <w:name w:val="Текст примечания1"/>
    <w:basedOn w:val="a"/>
    <w:qFormat/>
  </w:style>
  <w:style w:type="paragraph" w:styleId="afd">
    <w:name w:val="annotation subject"/>
    <w:basedOn w:val="1e"/>
    <w:next w:val="1e"/>
    <w:qFormat/>
    <w:rPr>
      <w:b/>
      <w:bCs/>
    </w:rPr>
  </w:style>
  <w:style w:type="paragraph" w:customStyle="1" w:styleId="afe">
    <w:name w:val="Колонтитул"/>
    <w:basedOn w:val="a"/>
    <w:qFormat/>
  </w:style>
  <w:style w:type="paragraph" w:styleId="aff">
    <w:name w:val="header"/>
    <w:basedOn w:val="a"/>
  </w:style>
  <w:style w:type="paragraph" w:styleId="aff0">
    <w:name w:val="Body Text Indent"/>
    <w:basedOn w:val="a"/>
    <w:pPr>
      <w:ind w:left="851" w:firstLine="709"/>
      <w:jc w:val="both"/>
    </w:pPr>
    <w:rPr>
      <w:sz w:val="28"/>
    </w:rPr>
  </w:style>
  <w:style w:type="paragraph" w:styleId="aff1">
    <w:name w:val="footer"/>
    <w:basedOn w:val="a"/>
    <w:rPr>
      <w:sz w:val="28"/>
    </w:rPr>
  </w:style>
  <w:style w:type="paragraph" w:styleId="aff2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381">
    <w:name w:val="Заголовок3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1">
    <w:name w:val="Заголовок1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2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1">
    <w:name w:val="Заголовок1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3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b">
    <w:name w:val="Заголовок6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c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d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d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Заголовок3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e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">
    <w:name w:val="Заголовок1"/>
    <w:basedOn w:val="a"/>
    <w:next w:val="af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0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1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aff3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</w:style>
  <w:style w:type="paragraph" w:styleId="aff4">
    <w:name w:val="No Spacing"/>
    <w:qFormat/>
    <w:pPr>
      <w:ind w:firstLine="567"/>
      <w:jc w:val="both"/>
    </w:pPr>
    <w:rPr>
      <w:rFonts w:ascii="Calibri" w:eastAsia="SimSun" w:hAnsi="Calibri" w:cs="Calibri"/>
      <w:color w:val="000000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f5"/>
    <w:qFormat/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8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</w:rPr>
  </w:style>
  <w:style w:type="paragraph" w:customStyle="1" w:styleId="Iaui">
    <w:name w:val="Iau?i"/>
    <w:qFormat/>
    <w:pPr>
      <w:widowControl w:val="0"/>
    </w:pPr>
    <w:rPr>
      <w:color w:val="000000"/>
    </w:rPr>
  </w:style>
  <w:style w:type="table" w:styleId="af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7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4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4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2024-04-17T01:11:00Z</dcterms:created>
  <dcterms:modified xsi:type="dcterms:W3CDTF">2024-04-17T01:11:00Z</dcterms:modified>
  <dc:language>ru-RU</dc:language>
  <cp:version>1048576</cp:version>
</cp:coreProperties>
</file>